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pBdr>
          <w:left w:val="single" w:sz="2" w:space="1" w:color="D4D4D4"/>
        </w:pBdr>
        <w:bidi w:val="0"/>
        <w:spacing w:before="240" w:after="120"/>
        <w:ind w:hanging="0"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« On peut planter de la vigne partout » : près de Loudéac, il est le pionnier du vin en Bretagne</w:t>
      </w:r>
    </w:p>
    <w:p>
      <w:pPr>
        <w:pStyle w:val="BodyText"/>
        <w:pBdr/>
        <w:bidi w:val="0"/>
        <w:ind w:hanging="0" w:left="0" w:right="0"/>
        <w:jc w:val="left"/>
        <w:rPr/>
      </w:pPr>
      <w:r>
        <w:rPr/>
        <w:t>Dans une vallée orientée plein sud située au Quillio (Côtes-d’Armor), Jean Donnio produit chaque année entre 2 et 6 hectolitres de vin. Sur l’essor des vignes dans la région, le viticulteur livre un regard très prudent.</w:t>
      </w:r>
    </w:p>
    <w:p>
      <w:pPr>
        <w:pStyle w:val="BodyText"/>
        <w:pBdr/>
        <w:bidi w:val="0"/>
        <w:ind w:hanging="0" w:left="0" w:right="0"/>
        <w:jc w:val="left"/>
        <w:rPr/>
      </w:pPr>
      <w:r>
        <w:rPr/>
        <w:t>Jean Donnio est viticulteur au Quillio (Côtes-d’Armor). | OUEST-FRANCEVoir en plein écran</w:t>
      </w:r>
    </w:p>
    <w:p>
      <w:pPr>
        <w:pStyle w:val="BodyText"/>
        <w:bidi w:val="0"/>
        <w:spacing w:before="0" w:after="0"/>
        <w:ind w:hanging="0" w:left="0" w:right="0"/>
        <w:jc w:val="left"/>
        <w:rPr/>
      </w:pPr>
      <w:hyperlink r:id="rId2">
        <w:r>
          <w:rPr>
            <w:rStyle w:val="Hyperlink"/>
            <w:b/>
            <w:bCs/>
          </w:rPr>
          <w:t>Ouest-France</w:t>
        </w:r>
      </w:hyperlink>
      <w:r>
        <w:rPr>
          <w:b/>
          <w:bCs/>
        </w:rPr>
        <w:t>Isabelle SIGOURA.Publié le 19/09/2023 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BodyText"/>
        <w:bidi w:val="0"/>
        <w:spacing w:before="0" w:after="0"/>
        <w:ind w:hanging="0" w:left="0" w:right="0"/>
        <w:jc w:val="left"/>
        <w:rPr/>
      </w:pPr>
      <w:hyperlink r:id="rId3">
        <w:r>
          <w:rPr>
            <w:bdr w:val="single" w:sz="4" w:space="1" w:color="E4E3E1"/>
          </w:rPr>
        </w:r>
      </w:hyperlink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BodyText"/>
        <w:pBdr/>
        <w:bidi w:val="0"/>
        <w:ind w:hanging="0" w:left="0" w:right="0"/>
        <w:jc w:val="left"/>
        <w:rPr/>
      </w:pPr>
      <w:r>
        <w:rPr>
          <w:rStyle w:val="Strong"/>
        </w:rPr>
        <w:t>« On peut planter de la vigne partout et tout le monde peut faire du vin, il suffit de s’y intéresser. À condition de choisir les bons cépages… »</w:t>
      </w:r>
      <w:r>
        <w:rPr/>
        <w:t> C’est ce que soutient Jean Donnio, viticulteur au Quillio (Côtes-d’Armor), en rappelant l’existence des vignes au Canada, en Allemagne, en Angleterre…</w:t>
      </w:r>
    </w:p>
    <w:p>
      <w:pPr>
        <w:pStyle w:val="BodyText"/>
        <w:pBdr/>
        <w:bidi w:val="0"/>
        <w:ind w:hanging="0" w:left="0" w:right="0"/>
        <w:jc w:val="left"/>
        <w:rPr/>
      </w:pPr>
      <w:r>
        <w:rPr/>
        <w:t>Selon lui, la seule complexité est de parvenir à élaborer du vin </w:t>
      </w:r>
      <w:r>
        <w:rPr>
          <w:rStyle w:val="Strong"/>
        </w:rPr>
        <w:t>«</w:t>
      </w:r>
      <w:r>
        <w:rPr/>
        <w:t> </w:t>
      </w:r>
      <w:r>
        <w:rPr>
          <w:rStyle w:val="Strong"/>
        </w:rPr>
        <w:t>buvable et acceptable » .</w:t>
      </w:r>
      <w:r>
        <w:rPr/>
        <w:t> Miser sur la perspective de fabriquer du bon vin en Bretagne lui paraît utopique. </w:t>
      </w:r>
      <w:r>
        <w:rPr>
          <w:rStyle w:val="Strong"/>
        </w:rPr>
        <w:t>« Car un grand vin sera toujours comparé à des grands cépages. »</w:t>
      </w:r>
    </w:p>
    <w:p>
      <w:pPr>
        <w:pStyle w:val="Heading2"/>
        <w:pBdr/>
        <w:bidi w:val="0"/>
        <w:ind w:hanging="0" w:left="0" w:right="0"/>
        <w:jc w:val="left"/>
        <w:rPr/>
      </w:pPr>
      <w:r>
        <w:rPr/>
        <w:t>Le choix des cépages</w:t>
      </w:r>
    </w:p>
    <w:p>
      <w:pPr>
        <w:pStyle w:val="BodyText"/>
        <w:pBdr/>
        <w:bidi w:val="0"/>
        <w:ind w:hanging="0" w:left="0" w:right="0"/>
        <w:jc w:val="left"/>
        <w:rPr/>
      </w:pPr>
      <w:r>
        <w:rPr/>
        <w:t>Côté cépages, il lui semble plus difficile de travailler les vins blancs. </w:t>
      </w:r>
      <w:r>
        <w:rPr>
          <w:rStyle w:val="Strong"/>
        </w:rPr>
        <w:t>« En particulier ceux</w:t>
      </w:r>
      <w:r>
        <w:rPr/>
        <w:t> </w:t>
      </w:r>
      <w:r>
        <w:rPr>
          <w:rStyle w:val="Strong"/>
        </w:rPr>
        <w:t>ayant une typicité géographique,</w:t>
      </w:r>
      <w:r>
        <w:rPr/>
        <w:t> indique-t-il, en citant en exemple les vins alsaciens. </w:t>
      </w:r>
      <w:r>
        <w:rPr>
          <w:rStyle w:val="Strong"/>
        </w:rPr>
        <w:t>Ils ne s’adaptent pas à toutes les régions. Et on aura naturellement tendance à comparer un riesling ou un gewurztraminer avec le cépage d’origine. Ce qui n’est pas le cas pour les pinots et grenaches produits partout. »</w:t>
      </w:r>
    </w:p>
    <w:p>
      <w:pPr>
        <w:pStyle w:val="BodyText"/>
        <w:pBdr/>
        <w:bidi w:val="0"/>
        <w:ind w:hanging="0" w:left="0" w:right="0"/>
        <w:jc w:val="left"/>
        <w:rPr/>
      </w:pPr>
      <w:hyperlink r:id="rId4" w:tgtFrame="_self">
        <w:r>
          <w:rPr>
            <w:rStyle w:val="Hyperlink"/>
            <w:b/>
            <w:bCs/>
            <w:bdr w:val="single" w:sz="2" w:space="1" w:color="E2001A"/>
          </w:rPr>
          <w:t>À ses débuts en 2016, Jean Donnio</w:t>
        </w:r>
      </w:hyperlink>
      <w:r>
        <w:rPr>
          <w:b/>
          <w:bCs/>
        </w:rPr>
        <w:t> </w:t>
      </w:r>
      <w:r>
        <w:rPr/>
        <w:t>avait misé sur des cépages hybrides, estimés plus résistants. Ce qui lui avait permis d’atteindre une production annuelle variant de 2 à 6 hectolitres (Maréchal-Foch pour le vin rouge et plantet pour le crémant).</w:t>
      </w:r>
    </w:p>
    <w:p>
      <w:pPr>
        <w:pStyle w:val="BodyText"/>
        <w:pBdr/>
        <w:bidi w:val="0"/>
        <w:ind w:hanging="0" w:left="0" w:right="0"/>
        <w:jc w:val="left"/>
        <w:rPr/>
      </w:pPr>
      <w:r>
        <w:rPr/>
        <w:t>Fort de trente années de viticulture, il observe que s’il devait replanter des ceps, il se tournerait vers d’autres cépages.</w:t>
      </w:r>
      <w:r>
        <w:rPr>
          <w:rStyle w:val="Strong"/>
        </w:rPr>
        <w:t> </w:t>
      </w:r>
      <w:r>
        <w:rPr/>
        <w:t>Ce ne serait en aucun cas le choix du cœur, mais celui de la raison.</w:t>
      </w:r>
      <w:r>
        <w:rPr>
          <w:rStyle w:val="Strong"/>
        </w:rPr>
        <w:t> </w:t>
      </w:r>
      <w:r>
        <w:rPr/>
        <w:t>En se rapprochant des spécialistes de</w:t>
      </w:r>
      <w:r>
        <w:rPr>
          <w:rStyle w:val="Strong"/>
        </w:rPr>
        <w:t> </w:t>
      </w:r>
      <w:r>
        <w:rPr/>
        <w:t>l’Institut national pour la recherche agronomique (Inra) travaillant sur la recherche des cépages.</w:t>
      </w:r>
    </w:p>
    <w:p>
      <w:pPr>
        <w:pStyle w:val="BodyText"/>
        <w:bidi w:val="0"/>
        <w:ind w:hanging="0" w:left="0" w:right="0"/>
        <w:jc w:val="left"/>
        <w:rPr/>
      </w:pPr>
      <w:r>
        <w:rPr/>
        <w:t>De belles grappes de raisin abondent sur les pieds de vigne de Jean Donnio au Quilio | OUEST-FRANCEVoir en plein écran</w:t>
      </w:r>
    </w:p>
    <w:p>
      <w:pPr>
        <w:pStyle w:val="BodyText"/>
        <w:pBdr/>
        <w:bidi w:val="0"/>
        <w:ind w:hanging="0" w:left="0" w:right="0"/>
        <w:jc w:val="left"/>
        <w:rPr/>
      </w:pPr>
      <w:r>
        <w:rPr/>
        <w:t>Quant au réchauffement climatique, impensable pour le pionnier des vignerons en Bretagne de l’associer à</w:t>
      </w:r>
      <w:r>
        <w:rPr/>
        <w:t xml:space="preserve">﻿ </w:t>
      </w:r>
      <w:r>
        <w:rPr/>
        <w:t>la multiplication des vignes en Bretagne. Selon lui, </w:t>
      </w:r>
      <w:r>
        <w:rPr>
          <w:rStyle w:val="Strong"/>
        </w:rPr>
        <w:t>« la chaleur ne fera qu’augmenter les degrés du vin ». </w:t>
      </w:r>
      <w:r>
        <w:rPr/>
        <w:t>Et de citer en référence, 2018, une année chaude où il avait produit du vin de 14,5 °C.</w:t>
      </w:r>
    </w:p>
    <w:p>
      <w:pPr>
        <w:pStyle w:val="BodyText"/>
        <w:pBdr/>
        <w:bidi w:val="0"/>
        <w:ind w:hanging="0" w:left="0" w:right="0"/>
        <w:jc w:val="left"/>
        <w:rPr/>
      </w:pPr>
      <w:r>
        <w:rPr/>
        <w:t>Mais loin de lui l’idée d’imaginer qu’il y aura davantage de vignes en Bretagne. Selon lui, cette région ne deviendra en aucun cas une terre purement viticole. </w:t>
      </w:r>
      <w:r>
        <w:rPr>
          <w:rStyle w:val="Strong"/>
        </w:rPr>
        <w:t>« La Bretagne est une terre céréalière qui fait vivre l’agriculture, la vigne ne sera qu’un complément. »</w:t>
      </w:r>
    </w:p>
    <w:p>
      <w:pPr>
        <w:pStyle w:val="Heading2"/>
        <w:pBdr/>
        <w:bidi w:val="0"/>
        <w:ind w:hanging="0"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« Ça commence à repartir »</w:t>
      </w:r>
    </w:p>
    <w:p>
      <w:pPr>
        <w:pStyle w:val="BodyText"/>
        <w:pBdr/>
        <w:bidi w:val="0"/>
        <w:ind w:hanging="0" w:left="0" w:right="0"/>
        <w:jc w:val="left"/>
        <w:rPr/>
      </w:pPr>
      <w:r>
        <w:rPr/>
        <w:t>Son développement pourrait être freiné par la nécessité « </w:t>
      </w:r>
      <w:r>
        <w:rPr>
          <w:rStyle w:val="Strong"/>
        </w:rPr>
        <w:t>d’araser les fossés et de couper les arbres pour obtenir de plus grandes parcelles pour planter de la vigne » .</w:t>
      </w:r>
      <w:r>
        <w:rPr/>
        <w:t> Ce qui est notamment néfaste au climat et à la biodiversité (ou ce qui est contraire à la protection de l’environnement). Dans ce contexte, il redoute que les oiseaux ne prennent d’assaut les vignes et ne se délectent des raisins. </w:t>
      </w:r>
      <w:r>
        <w:rPr>
          <w:rStyle w:val="Strong"/>
        </w:rPr>
        <w:t>« Il faudrait alors recouvrir de filets toutes les vignes pour éloigner les oiseaux, particulièrement nombreux et protégés en Bretagne. »</w:t>
      </w:r>
    </w:p>
    <w:p>
      <w:pPr>
        <w:pStyle w:val="BodyText"/>
        <w:pBdr/>
        <w:bidi w:val="0"/>
        <w:ind w:hanging="0" w:left="0" w:right="0"/>
        <w:jc w:val="left"/>
        <w:rPr/>
      </w:pPr>
      <w:r>
        <w:rPr/>
        <w:t>Le viticulteur expose aussi la problématique de produits chimiques ayant généré des pertes de production dans les années 2005. </w:t>
      </w:r>
      <w:r>
        <w:rPr>
          <w:rStyle w:val="Strong"/>
        </w:rPr>
        <w:t>« Je n’avais plus de raisin, je ne pouvais plus vinifier. Chaque fois qu’un cep mourait, je le remplaçais l’année suivante, pour le même scénario. » </w:t>
      </w:r>
      <w:r>
        <w:rPr/>
        <w:t>En cause, selon un technicien alsacien au fait de cette situation,</w:t>
      </w:r>
      <w:r>
        <w:rPr>
          <w:rStyle w:val="Strong"/>
        </w:rPr>
        <w:t> « des hormones pulvérisées dans les champs voisins ».</w:t>
      </w:r>
      <w:r>
        <w:rPr/>
        <w:t> Alertés, les agriculteurs ont dès lors recouvert les vignes du viticulteur avec des filets.</w:t>
      </w:r>
    </w:p>
    <w:p>
      <w:pPr>
        <w:pStyle w:val="BodyText"/>
        <w:pBdr/>
        <w:bidi w:val="0"/>
        <w:ind w:hanging="0" w:left="0" w:right="0"/>
        <w:jc w:val="left"/>
        <w:rPr/>
      </w:pPr>
      <w:r>
        <w:rPr/>
        <w:t>Cinq ans plus tard, le bilan est positif. </w:t>
      </w:r>
      <w:r>
        <w:rPr>
          <w:rStyle w:val="Strong"/>
        </w:rPr>
        <w:t>« Ça commence à repartir et la production s’annonce bonne cette année. »</w:t>
      </w:r>
      <w:r>
        <w:rPr/>
        <w:t> Mais il doute fort que si les vignes venaient à se développer, elles puissent être toutes recouvertes de filets partout en Bretagne.</w:t>
      </w:r>
      <w:r>
        <w:rPr/>
        <w:t>﻿</w:t>
      </w:r>
    </w:p>
    <w:p>
      <w:pPr>
        <w:pStyle w:val="BodyText"/>
        <w:numPr>
          <w:ilvl w:val="0"/>
          <w:numId w:val="1"/>
        </w:numPr>
        <w:pBdr/>
        <w:tabs>
          <w:tab w:val="clear" w:pos="709"/>
          <w:tab w:val="left" w:pos="0" w:leader="none"/>
        </w:tabs>
        <w:bidi w:val="0"/>
        <w:spacing w:before="0" w:after="0"/>
        <w:ind w:hanging="283" w:left="0" w:right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fr-FR" w:eastAsia="zh-CN" w:bidi="hi-IN"/>
    </w:rPr>
  </w:style>
  <w:style w:type="paragraph" w:styleId="Heading1">
    <w:name w:val="Heading 1"/>
    <w:basedOn w:val="Titre"/>
    <w:next w:val="BodyText"/>
    <w:qFormat/>
    <w:pPr>
      <w:spacing w:before="240" w:after="120"/>
      <w:outlineLvl w:val="0"/>
    </w:pPr>
    <w:rPr>
      <w:rFonts w:ascii="Liberation Serif" w:hAnsi="Liberation Serif" w:eastAsia="NSimSun" w:cs="Arial Unicode MS"/>
      <w:b/>
      <w:bCs/>
      <w:sz w:val="48"/>
      <w:szCs w:val="48"/>
    </w:rPr>
  </w:style>
  <w:style w:type="paragraph" w:styleId="Heading2">
    <w:name w:val="Heading 2"/>
    <w:basedOn w:val="Titre"/>
    <w:next w:val="BodyText"/>
    <w:qFormat/>
    <w:pPr>
      <w:spacing w:before="200" w:after="120"/>
      <w:outlineLvl w:val="1"/>
    </w:pPr>
    <w:rPr>
      <w:rFonts w:ascii="Liberation Serif" w:hAnsi="Liberation Serif" w:eastAsia="NSimSun" w:cs="Arial Unicode MS"/>
      <w:b/>
      <w:bCs/>
      <w:sz w:val="36"/>
      <w:szCs w:val="36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uest-france.fr/" TargetMode="External"/><Relationship Id="rId3" Type="http://schemas.openxmlformats.org/officeDocument/2006/relationships/hyperlink" Target="https://www.ouest-france.fr/premium/journal/journal-ouest-france/?rt=https://www.ouest-france.fr/bretagne/le-quillio-22460/on-peut-planter-de-la-vigne-partout-pres-de-loudeac-il-est-le-pionnier-du-vin-en-bretagne-1418384a-50ac-11ee-b36d-45d636c458bf&amp;int_medium=lien&amp;int_campaign=journal&amp;int_content=page-article_boutonjaunehaut&amp;marquesource=OF&amp;marquepref=OF&amp;ida=1418384a-50ac-11ee-b36d-45d636c458bf" TargetMode="External"/><Relationship Id="rId4" Type="http://schemas.openxmlformats.org/officeDocument/2006/relationships/hyperlink" Target="https://www.ouest-france.fr/bretagne/loudeac-22600/apres-le-sport-le-cidre-puis-le-vin-3707281?utm_source=troove&amp;utm_medium=sit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LibreOffice/7.6.0.3$Windows_X86_64 LibreOffice_project/69edd8b8ebc41d00b4de3915dc82f8f0fc3b6265</Application>
  <AppVersion>15.0000</AppVersion>
  <Pages>2</Pages>
  <Words>673</Words>
  <Characters>3320</Characters>
  <CharactersWithSpaces>3974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2023-09-20T14:46:45Z</dcterms:created>
  <dc:creator/>
  <dc:description/>
  <dc:language>fr-FR</dc:language>
  <cp:lastModifiedBy/>
  <dcterms:modified xsi:type="dcterms:W3CDTF">2023-09-20T14:50:26Z</dcterms:modified>
  <cp:revision>1</cp:revision>
  <dc:subject/>
  <dc:title/>
</cp:coreProperties>
</file>